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6429" w14:textId="10CAC433" w:rsidR="006C4C34" w:rsidRPr="00474ABE" w:rsidRDefault="00AD5C30" w:rsidP="00474ABE">
      <w:pPr>
        <w:jc w:val="center"/>
        <w:rPr>
          <w:rFonts w:ascii="Arial" w:hAnsi="Arial" w:cs="Arial"/>
          <w:b/>
          <w:bCs/>
          <w:sz w:val="28"/>
          <w:szCs w:val="28"/>
        </w:rPr>
      </w:pPr>
      <w:r>
        <w:rPr>
          <w:rFonts w:ascii="Arial" w:hAnsi="Arial" w:cs="Arial"/>
          <w:b/>
          <w:bCs/>
          <w:sz w:val="28"/>
          <w:szCs w:val="28"/>
        </w:rPr>
        <w:t>"</w:t>
      </w:r>
      <w:r w:rsidR="00933ADF">
        <w:rPr>
          <w:rFonts w:ascii="Arial" w:hAnsi="Arial" w:cs="Arial"/>
          <w:b/>
          <w:bCs/>
          <w:sz w:val="28"/>
          <w:szCs w:val="28"/>
        </w:rPr>
        <w:t>L</w:t>
      </w:r>
      <w:r>
        <w:rPr>
          <w:rFonts w:ascii="Arial" w:hAnsi="Arial" w:cs="Arial"/>
          <w:b/>
          <w:bCs/>
          <w:sz w:val="28"/>
          <w:szCs w:val="28"/>
        </w:rPr>
        <w:t xml:space="preserve">aw </w:t>
      </w:r>
      <w:r w:rsidR="00933ADF">
        <w:rPr>
          <w:rFonts w:ascii="Arial" w:hAnsi="Arial" w:cs="Arial"/>
          <w:b/>
          <w:bCs/>
          <w:sz w:val="28"/>
          <w:szCs w:val="28"/>
        </w:rPr>
        <w:t>D</w:t>
      </w:r>
      <w:r>
        <w:rPr>
          <w:rFonts w:ascii="Arial" w:hAnsi="Arial" w:cs="Arial"/>
          <w:b/>
          <w:bCs/>
          <w:sz w:val="28"/>
          <w:szCs w:val="28"/>
        </w:rPr>
        <w:t xml:space="preserve">rafting and </w:t>
      </w:r>
      <w:r w:rsidR="00933ADF">
        <w:rPr>
          <w:rFonts w:ascii="Arial" w:hAnsi="Arial" w:cs="Arial"/>
          <w:b/>
          <w:bCs/>
          <w:sz w:val="28"/>
          <w:szCs w:val="28"/>
        </w:rPr>
        <w:t>L</w:t>
      </w:r>
      <w:r>
        <w:rPr>
          <w:rFonts w:ascii="Arial" w:hAnsi="Arial" w:cs="Arial"/>
          <w:b/>
          <w:bCs/>
          <w:sz w:val="28"/>
          <w:szCs w:val="28"/>
        </w:rPr>
        <w:t xml:space="preserve">aw </w:t>
      </w:r>
      <w:r w:rsidR="00933ADF">
        <w:rPr>
          <w:rFonts w:ascii="Arial" w:hAnsi="Arial" w:cs="Arial"/>
          <w:b/>
          <w:bCs/>
          <w:sz w:val="28"/>
          <w:szCs w:val="28"/>
        </w:rPr>
        <w:t>F</w:t>
      </w:r>
      <w:r>
        <w:rPr>
          <w:rFonts w:ascii="Arial" w:hAnsi="Arial" w:cs="Arial"/>
          <w:b/>
          <w:bCs/>
          <w:sz w:val="28"/>
          <w:szCs w:val="28"/>
        </w:rPr>
        <w:t>ormulation"</w:t>
      </w:r>
      <w:r w:rsidR="006B403C">
        <w:rPr>
          <w:rFonts w:ascii="Arial" w:hAnsi="Arial" w:cs="Arial"/>
          <w:b/>
          <w:bCs/>
          <w:sz w:val="28"/>
          <w:szCs w:val="28"/>
        </w:rPr>
        <w:t xml:space="preserve"> </w:t>
      </w:r>
      <w:r w:rsidR="00933ADF">
        <w:rPr>
          <w:rFonts w:ascii="Arial" w:hAnsi="Arial" w:cs="Arial"/>
          <w:b/>
          <w:bCs/>
          <w:sz w:val="28"/>
          <w:szCs w:val="28"/>
        </w:rPr>
        <w:t xml:space="preserve">training to law </w:t>
      </w:r>
      <w:r w:rsidR="00DF52DD">
        <w:rPr>
          <w:rFonts w:ascii="Arial" w:hAnsi="Arial" w:cs="Arial"/>
          <w:b/>
          <w:bCs/>
          <w:sz w:val="28"/>
          <w:szCs w:val="28"/>
        </w:rPr>
        <w:t>division</w:t>
      </w:r>
      <w:r w:rsidR="00933ADF">
        <w:rPr>
          <w:rFonts w:ascii="Arial" w:hAnsi="Arial" w:cs="Arial"/>
          <w:b/>
          <w:bCs/>
          <w:sz w:val="28"/>
          <w:szCs w:val="28"/>
        </w:rPr>
        <w:t xml:space="preserve"> staffs of Province Ministries </w:t>
      </w:r>
    </w:p>
    <w:p w14:paraId="676AF901" w14:textId="77777777" w:rsidR="00474ABE" w:rsidRPr="00474ABE" w:rsidRDefault="00474ABE">
      <w:pPr>
        <w:rPr>
          <w:rFonts w:ascii="Arial" w:hAnsi="Arial" w:cs="Arial"/>
        </w:rPr>
      </w:pPr>
    </w:p>
    <w:p w14:paraId="3EBE2D60" w14:textId="77777777" w:rsidR="006B403C" w:rsidRPr="006B403C" w:rsidRDefault="006B403C" w:rsidP="008134D1">
      <w:pPr>
        <w:jc w:val="both"/>
        <w:rPr>
          <w:rFonts w:ascii="Arial" w:hAnsi="Arial" w:cs="Arial"/>
          <w:b/>
          <w:bCs/>
        </w:rPr>
      </w:pPr>
      <w:r w:rsidRPr="006B403C">
        <w:rPr>
          <w:rFonts w:ascii="Arial" w:hAnsi="Arial" w:cs="Arial"/>
          <w:b/>
          <w:bCs/>
        </w:rPr>
        <w:t>Back Ground:</w:t>
      </w:r>
    </w:p>
    <w:p w14:paraId="66C0080A" w14:textId="77777777" w:rsidR="00AF7944" w:rsidRDefault="00AD5C30" w:rsidP="008134D1">
      <w:pPr>
        <w:jc w:val="both"/>
        <w:rPr>
          <w:rFonts w:ascii="Arial" w:hAnsi="Arial" w:cs="Arial"/>
        </w:rPr>
      </w:pPr>
      <w:r>
        <w:rPr>
          <w:rFonts w:ascii="Arial" w:hAnsi="Arial" w:cs="Arial"/>
        </w:rPr>
        <w:t xml:space="preserve">The </w:t>
      </w:r>
      <w:r w:rsidR="004A02DE">
        <w:rPr>
          <w:rFonts w:ascii="Arial" w:hAnsi="Arial" w:cs="Arial"/>
        </w:rPr>
        <w:t xml:space="preserve">constitution of Nepal has transformed the unitary state structure into three </w:t>
      </w:r>
      <w:r>
        <w:rPr>
          <w:rFonts w:ascii="Arial" w:hAnsi="Arial" w:cs="Arial"/>
        </w:rPr>
        <w:t xml:space="preserve">layers of </w:t>
      </w:r>
      <w:r w:rsidR="004A02DE">
        <w:rPr>
          <w:rFonts w:ascii="Arial" w:hAnsi="Arial" w:cs="Arial"/>
        </w:rPr>
        <w:t xml:space="preserve">federal </w:t>
      </w:r>
      <w:r>
        <w:rPr>
          <w:rFonts w:ascii="Arial" w:hAnsi="Arial" w:cs="Arial"/>
        </w:rPr>
        <w:t>government</w:t>
      </w:r>
      <w:r w:rsidR="004A02DE">
        <w:rPr>
          <w:rFonts w:ascii="Arial" w:hAnsi="Arial" w:cs="Arial"/>
        </w:rPr>
        <w:t xml:space="preserve"> and define their own working areas, responsibilities and right. The federal systems function throughout constitution of the state. In the contest of Nepal, the constitution is the main law in the line on the basis of </w:t>
      </w:r>
      <w:r w:rsidR="00AF7944">
        <w:rPr>
          <w:rFonts w:ascii="Arial" w:hAnsi="Arial" w:cs="Arial"/>
        </w:rPr>
        <w:t>constitution the three layers of government have been developing the various law, policy and act as per needed.</w:t>
      </w:r>
    </w:p>
    <w:p w14:paraId="3C918973" w14:textId="25FB66DF" w:rsidR="00AD5C30" w:rsidRDefault="00AF7944" w:rsidP="008134D1">
      <w:pPr>
        <w:jc w:val="both"/>
        <w:rPr>
          <w:rFonts w:ascii="Arial" w:hAnsi="Arial" w:cs="Arial"/>
        </w:rPr>
      </w:pPr>
      <w:r>
        <w:rPr>
          <w:rFonts w:ascii="Arial" w:hAnsi="Arial" w:cs="Arial"/>
        </w:rPr>
        <w:t>7 Provinces have formulated various policy and act as well as the 753 Local Governance have also been preparing various policy, act and laws as needed. Even though they have been facing various difficulties during law drafting periods because they have not been skill full human resources.</w:t>
      </w:r>
      <w:r w:rsidR="00AD5C30">
        <w:rPr>
          <w:rFonts w:ascii="Arial" w:hAnsi="Arial" w:cs="Arial"/>
        </w:rPr>
        <w:t xml:space="preserve"> </w:t>
      </w:r>
      <w:r w:rsidR="00933ADF">
        <w:rPr>
          <w:rFonts w:ascii="Arial" w:hAnsi="Arial" w:cs="Arial"/>
        </w:rPr>
        <w:t xml:space="preserve">In this contest, the province training center is going to contribute to provide skill and knowledge to law </w:t>
      </w:r>
      <w:r w:rsidR="00DF52DD">
        <w:rPr>
          <w:rFonts w:ascii="Arial" w:hAnsi="Arial" w:cs="Arial"/>
        </w:rPr>
        <w:t>division</w:t>
      </w:r>
      <w:r w:rsidR="00933ADF">
        <w:rPr>
          <w:rFonts w:ascii="Arial" w:hAnsi="Arial" w:cs="Arial"/>
        </w:rPr>
        <w:t xml:space="preserve"> staffs of province ministries and province level offices. </w:t>
      </w:r>
    </w:p>
    <w:p w14:paraId="7FD55D8F" w14:textId="53CCE801" w:rsidR="00C14608" w:rsidRPr="00C14608" w:rsidRDefault="00C14608" w:rsidP="008134D1">
      <w:pPr>
        <w:jc w:val="both"/>
        <w:rPr>
          <w:rFonts w:ascii="Arial" w:hAnsi="Arial" w:cs="Arial"/>
        </w:rPr>
      </w:pPr>
      <w:r>
        <w:rPr>
          <w:rFonts w:ascii="Arial" w:hAnsi="Arial" w:cs="Arial"/>
        </w:rPr>
        <w:t xml:space="preserve">The </w:t>
      </w:r>
      <w:r w:rsidR="001C5004">
        <w:rPr>
          <w:rFonts w:ascii="Arial" w:hAnsi="Arial" w:cs="Arial"/>
        </w:rPr>
        <w:t xml:space="preserve">event of </w:t>
      </w:r>
      <w:r w:rsidR="00933ADF">
        <w:rPr>
          <w:rFonts w:ascii="Arial" w:hAnsi="Arial" w:cs="Arial"/>
        </w:rPr>
        <w:t>Law Drafting</w:t>
      </w:r>
      <w:r w:rsidR="001C5004">
        <w:rPr>
          <w:rFonts w:ascii="Arial" w:hAnsi="Arial" w:cs="Arial"/>
        </w:rPr>
        <w:t xml:space="preserve"> </w:t>
      </w:r>
      <w:r>
        <w:rPr>
          <w:rFonts w:ascii="Arial" w:hAnsi="Arial" w:cs="Arial"/>
        </w:rPr>
        <w:t>training</w:t>
      </w:r>
      <w:r w:rsidR="000849B2">
        <w:rPr>
          <w:rFonts w:ascii="Arial" w:hAnsi="Arial" w:cs="Arial"/>
        </w:rPr>
        <w:t xml:space="preserve"> of</w:t>
      </w:r>
      <w:r>
        <w:rPr>
          <w:rFonts w:ascii="Arial" w:hAnsi="Arial" w:cs="Arial"/>
        </w:rPr>
        <w:t xml:space="preserve"> output 1</w:t>
      </w:r>
      <w:r w:rsidR="00933ADF">
        <w:rPr>
          <w:rFonts w:ascii="Arial" w:hAnsi="Arial" w:cs="Arial"/>
        </w:rPr>
        <w:t>3</w:t>
      </w:r>
      <w:r>
        <w:rPr>
          <w:rFonts w:ascii="Arial" w:hAnsi="Arial" w:cs="Arial"/>
        </w:rPr>
        <w:t xml:space="preserve"> (1</w:t>
      </w:r>
      <w:r w:rsidR="00933ADF">
        <w:rPr>
          <w:rFonts w:ascii="Arial" w:hAnsi="Arial" w:cs="Arial"/>
        </w:rPr>
        <w:t>3</w:t>
      </w:r>
      <w:r>
        <w:rPr>
          <w:rFonts w:ascii="Arial" w:hAnsi="Arial" w:cs="Arial"/>
        </w:rPr>
        <w:t>.</w:t>
      </w:r>
      <w:r w:rsidR="00933ADF">
        <w:rPr>
          <w:rFonts w:ascii="Arial" w:hAnsi="Arial" w:cs="Arial"/>
        </w:rPr>
        <w:t>2</w:t>
      </w:r>
      <w:r>
        <w:rPr>
          <w:rFonts w:ascii="Arial" w:hAnsi="Arial" w:cs="Arial"/>
        </w:rPr>
        <w:t>.</w:t>
      </w:r>
      <w:r w:rsidR="00933ADF">
        <w:rPr>
          <w:rFonts w:ascii="Arial" w:hAnsi="Arial" w:cs="Arial"/>
        </w:rPr>
        <w:t>1</w:t>
      </w:r>
      <w:r>
        <w:rPr>
          <w:rFonts w:ascii="Arial" w:hAnsi="Arial" w:cs="Arial"/>
        </w:rPr>
        <w:t xml:space="preserve">) </w:t>
      </w:r>
      <w:r w:rsidR="0025484B">
        <w:rPr>
          <w:rFonts w:ascii="Arial" w:hAnsi="Arial" w:cs="Arial"/>
        </w:rPr>
        <w:t>is being</w:t>
      </w:r>
      <w:r w:rsidR="00933ADF">
        <w:rPr>
          <w:rFonts w:ascii="Arial" w:hAnsi="Arial" w:cs="Arial"/>
        </w:rPr>
        <w:t xml:space="preserve"> operat</w:t>
      </w:r>
      <w:r w:rsidR="0025484B">
        <w:rPr>
          <w:rFonts w:ascii="Arial" w:hAnsi="Arial" w:cs="Arial"/>
        </w:rPr>
        <w:t>ed</w:t>
      </w:r>
      <w:r w:rsidR="001C5004">
        <w:rPr>
          <w:rFonts w:ascii="Arial" w:hAnsi="Arial" w:cs="Arial"/>
        </w:rPr>
        <w:t xml:space="preserve"> </w:t>
      </w:r>
      <w:r w:rsidR="0025484B">
        <w:rPr>
          <w:rFonts w:ascii="Arial" w:hAnsi="Arial" w:cs="Arial"/>
        </w:rPr>
        <w:t>from 24</w:t>
      </w:r>
      <w:proofErr w:type="gramStart"/>
      <w:r w:rsidR="0025484B" w:rsidRPr="0025484B">
        <w:rPr>
          <w:rFonts w:ascii="Arial" w:hAnsi="Arial" w:cs="Arial"/>
          <w:vertAlign w:val="superscript"/>
        </w:rPr>
        <w:t>th</w:t>
      </w:r>
      <w:r w:rsidR="0025484B">
        <w:rPr>
          <w:rFonts w:ascii="Arial" w:hAnsi="Arial" w:cs="Arial"/>
          <w:vertAlign w:val="superscript"/>
        </w:rPr>
        <w:t xml:space="preserve">  </w:t>
      </w:r>
      <w:r w:rsidR="0025484B">
        <w:rPr>
          <w:rFonts w:ascii="Arial" w:hAnsi="Arial" w:cs="Arial"/>
        </w:rPr>
        <w:t>of</w:t>
      </w:r>
      <w:proofErr w:type="gramEnd"/>
      <w:r w:rsidR="001C5004">
        <w:rPr>
          <w:rFonts w:ascii="Arial" w:hAnsi="Arial" w:cs="Arial"/>
        </w:rPr>
        <w:t xml:space="preserve"> February 2021 </w:t>
      </w:r>
      <w:r w:rsidR="0025484B">
        <w:rPr>
          <w:rFonts w:ascii="Arial" w:hAnsi="Arial" w:cs="Arial"/>
        </w:rPr>
        <w:t>to 2</w:t>
      </w:r>
      <w:r w:rsidR="00121F0C">
        <w:rPr>
          <w:rFonts w:ascii="Arial" w:hAnsi="Arial" w:cs="Arial"/>
        </w:rPr>
        <w:t>5</w:t>
      </w:r>
      <w:r w:rsidR="00121F0C" w:rsidRPr="00121F0C">
        <w:rPr>
          <w:rFonts w:ascii="Arial" w:hAnsi="Arial" w:cs="Arial"/>
          <w:vertAlign w:val="superscript"/>
        </w:rPr>
        <w:t>th</w:t>
      </w:r>
      <w:r w:rsidR="00121F0C">
        <w:rPr>
          <w:rFonts w:ascii="Arial" w:hAnsi="Arial" w:cs="Arial"/>
        </w:rPr>
        <w:t xml:space="preserve"> </w:t>
      </w:r>
      <w:r w:rsidR="0025484B">
        <w:rPr>
          <w:rFonts w:ascii="Arial" w:hAnsi="Arial" w:cs="Arial"/>
        </w:rPr>
        <w:t xml:space="preserve">of </w:t>
      </w:r>
      <w:r w:rsidR="00121F0C">
        <w:rPr>
          <w:rFonts w:ascii="Arial" w:hAnsi="Arial" w:cs="Arial"/>
        </w:rPr>
        <w:t>February</w:t>
      </w:r>
      <w:r w:rsidR="0025484B">
        <w:rPr>
          <w:rFonts w:ascii="Arial" w:hAnsi="Arial" w:cs="Arial"/>
        </w:rPr>
        <w:t xml:space="preserve"> </w:t>
      </w:r>
      <w:r w:rsidR="00121F0C">
        <w:rPr>
          <w:rFonts w:ascii="Arial" w:hAnsi="Arial" w:cs="Arial"/>
        </w:rPr>
        <w:t xml:space="preserve">2021.  </w:t>
      </w:r>
    </w:p>
    <w:p w14:paraId="694FADE5" w14:textId="2FC243DA" w:rsidR="00474ABE" w:rsidRPr="00C14608" w:rsidRDefault="00474ABE">
      <w:pPr>
        <w:rPr>
          <w:rFonts w:ascii="Arial" w:hAnsi="Arial" w:cs="Arial"/>
          <w:b/>
          <w:bCs/>
        </w:rPr>
      </w:pPr>
      <w:r w:rsidRPr="00C14608">
        <w:rPr>
          <w:rFonts w:ascii="Arial" w:hAnsi="Arial" w:cs="Arial"/>
          <w:b/>
          <w:bCs/>
        </w:rPr>
        <w:t>Objectives of training:</w:t>
      </w:r>
    </w:p>
    <w:p w14:paraId="6B7FE761" w14:textId="66EC5F22" w:rsidR="00DF52DD" w:rsidRPr="00DF52DD" w:rsidRDefault="00DF52DD" w:rsidP="00DF52DD">
      <w:pPr>
        <w:pStyle w:val="ListParagraph"/>
        <w:numPr>
          <w:ilvl w:val="0"/>
          <w:numId w:val="3"/>
        </w:numPr>
        <w:spacing w:after="0" w:line="240" w:lineRule="auto"/>
        <w:rPr>
          <w:rFonts w:ascii="Arial" w:hAnsi="Arial" w:cs="Arial"/>
        </w:rPr>
      </w:pPr>
      <w:r w:rsidRPr="00DF52DD">
        <w:rPr>
          <w:rFonts w:ascii="Arial" w:hAnsi="Arial" w:cs="Arial"/>
        </w:rPr>
        <w:t xml:space="preserve">To strengthen the capacity of law </w:t>
      </w:r>
      <w:r>
        <w:rPr>
          <w:rFonts w:ascii="Arial" w:hAnsi="Arial" w:cs="Arial"/>
        </w:rPr>
        <w:t>division</w:t>
      </w:r>
      <w:r w:rsidRPr="00DF52DD">
        <w:rPr>
          <w:rFonts w:ascii="Arial" w:hAnsi="Arial" w:cs="Arial"/>
        </w:rPr>
        <w:t xml:space="preserve"> </w:t>
      </w:r>
      <w:r>
        <w:rPr>
          <w:rFonts w:ascii="Arial" w:hAnsi="Arial" w:cs="Arial"/>
        </w:rPr>
        <w:t>o</w:t>
      </w:r>
      <w:r w:rsidRPr="00DF52DD">
        <w:rPr>
          <w:rFonts w:ascii="Arial" w:hAnsi="Arial" w:cs="Arial"/>
        </w:rPr>
        <w:t xml:space="preserve">fficers of Provincial Governance and offices of Provincial level in law drafting related matters. </w:t>
      </w:r>
    </w:p>
    <w:p w14:paraId="24DC6F76" w14:textId="77777777" w:rsidR="00DF52DD" w:rsidRPr="00DF52DD" w:rsidRDefault="00DF52DD" w:rsidP="00DF52DD">
      <w:pPr>
        <w:pStyle w:val="ListParagraph"/>
        <w:numPr>
          <w:ilvl w:val="0"/>
          <w:numId w:val="3"/>
        </w:numPr>
        <w:spacing w:after="0" w:line="240" w:lineRule="auto"/>
        <w:rPr>
          <w:rFonts w:ascii="Arial" w:hAnsi="Arial" w:cs="Arial"/>
        </w:rPr>
      </w:pPr>
      <w:r w:rsidRPr="00DF52DD">
        <w:rPr>
          <w:rFonts w:ascii="Arial" w:hAnsi="Arial" w:cs="Arial"/>
        </w:rPr>
        <w:t>To enhance conceptual understanding, knowledge, and skills of law sector Officers on law drafting processes, steps and roles of government of law making in parliamentary process.</w:t>
      </w:r>
    </w:p>
    <w:p w14:paraId="37ACBD70" w14:textId="2B3156E0" w:rsidR="00DF52DD" w:rsidRPr="00DF52DD" w:rsidRDefault="00DF52DD" w:rsidP="00DF52DD">
      <w:pPr>
        <w:pStyle w:val="ListParagraph"/>
        <w:numPr>
          <w:ilvl w:val="0"/>
          <w:numId w:val="3"/>
        </w:numPr>
        <w:spacing w:after="0" w:line="240" w:lineRule="auto"/>
        <w:rPr>
          <w:rFonts w:ascii="Arial" w:hAnsi="Arial" w:cs="Arial"/>
        </w:rPr>
      </w:pPr>
      <w:r w:rsidRPr="00DF52DD">
        <w:rPr>
          <w:rFonts w:ascii="Arial" w:hAnsi="Arial" w:cs="Arial"/>
        </w:rPr>
        <w:t xml:space="preserve">To enhance conceptual clarity among law </w:t>
      </w:r>
      <w:r>
        <w:rPr>
          <w:rFonts w:ascii="Arial" w:hAnsi="Arial" w:cs="Arial"/>
        </w:rPr>
        <w:t>division</w:t>
      </w:r>
      <w:r w:rsidRPr="00DF52DD">
        <w:rPr>
          <w:rFonts w:ascii="Arial" w:hAnsi="Arial" w:cs="Arial"/>
        </w:rPr>
        <w:t xml:space="preserve"> Officers about law making process.</w:t>
      </w:r>
    </w:p>
    <w:p w14:paraId="78EC34AC" w14:textId="77777777" w:rsidR="00DF52DD" w:rsidRPr="00DF52DD" w:rsidRDefault="00DF52DD" w:rsidP="00DF52DD">
      <w:pPr>
        <w:pStyle w:val="ListParagraph"/>
        <w:numPr>
          <w:ilvl w:val="0"/>
          <w:numId w:val="3"/>
        </w:numPr>
        <w:spacing w:after="0" w:line="240" w:lineRule="auto"/>
        <w:rPr>
          <w:rFonts w:ascii="Arial" w:hAnsi="Arial" w:cs="Arial"/>
        </w:rPr>
      </w:pPr>
      <w:r w:rsidRPr="00DF52DD">
        <w:rPr>
          <w:rFonts w:ascii="Arial" w:hAnsi="Arial" w:cs="Arial"/>
        </w:rPr>
        <w:t>To contribute to develop capacitate human resources of provincial government.</w:t>
      </w:r>
    </w:p>
    <w:p w14:paraId="18AD9329" w14:textId="77777777" w:rsidR="00DF52DD" w:rsidRPr="00DF52DD" w:rsidRDefault="00DF52DD" w:rsidP="00DF52DD">
      <w:pPr>
        <w:pStyle w:val="ListParagraph"/>
        <w:numPr>
          <w:ilvl w:val="0"/>
          <w:numId w:val="3"/>
        </w:numPr>
        <w:spacing w:after="0" w:line="240" w:lineRule="auto"/>
        <w:rPr>
          <w:rFonts w:ascii="Arial" w:hAnsi="Arial" w:cs="Arial"/>
        </w:rPr>
      </w:pPr>
      <w:r w:rsidRPr="00DF52DD">
        <w:rPr>
          <w:rFonts w:ascii="Arial" w:hAnsi="Arial" w:cs="Arial"/>
        </w:rPr>
        <w:t>To contribute to develop the capacity and skill of law drafting committee and others staffs Law drafting and making related subject matters.</w:t>
      </w:r>
    </w:p>
    <w:p w14:paraId="55F35C4B" w14:textId="77777777" w:rsidR="00DF52DD" w:rsidRPr="00DF52DD" w:rsidRDefault="00DF52DD" w:rsidP="00DF52DD">
      <w:pPr>
        <w:pStyle w:val="ListParagraph"/>
        <w:numPr>
          <w:ilvl w:val="0"/>
          <w:numId w:val="3"/>
        </w:numPr>
        <w:spacing w:after="0" w:line="240" w:lineRule="auto"/>
        <w:rPr>
          <w:rFonts w:ascii="Arial" w:hAnsi="Arial" w:cs="Arial"/>
        </w:rPr>
      </w:pPr>
      <w:r w:rsidRPr="00DF52DD">
        <w:rPr>
          <w:rFonts w:ascii="Arial" w:hAnsi="Arial" w:cs="Arial"/>
        </w:rPr>
        <w:t xml:space="preserve">To contribute to implement the constitution and support to make the effective law in provincial government. </w:t>
      </w:r>
    </w:p>
    <w:p w14:paraId="74287F43" w14:textId="77777777" w:rsidR="00DF52DD" w:rsidRPr="00326EB3" w:rsidRDefault="00DF52DD" w:rsidP="00DF52DD">
      <w:pPr>
        <w:pStyle w:val="ListParagraph"/>
        <w:rPr>
          <w:i/>
          <w:iCs/>
        </w:rPr>
      </w:pPr>
    </w:p>
    <w:p w14:paraId="022A4CB5" w14:textId="3BF089F5" w:rsidR="00527120" w:rsidRPr="00310D63" w:rsidRDefault="00527120" w:rsidP="00527120">
      <w:pPr>
        <w:jc w:val="both"/>
        <w:rPr>
          <w:rFonts w:ascii="Arial" w:hAnsi="Arial" w:cs="Arial"/>
          <w:b/>
          <w:bCs/>
          <w:color w:val="000000" w:themeColor="text1"/>
        </w:rPr>
      </w:pPr>
      <w:r w:rsidRPr="00310D63">
        <w:rPr>
          <w:rFonts w:ascii="Arial" w:hAnsi="Arial" w:cs="Arial"/>
          <w:b/>
          <w:bCs/>
          <w:color w:val="000000" w:themeColor="text1"/>
        </w:rPr>
        <w:t>Participants of training:</w:t>
      </w:r>
    </w:p>
    <w:p w14:paraId="15E94596" w14:textId="13F33C85" w:rsidR="00527120" w:rsidRPr="00310D63" w:rsidRDefault="00DF52DD" w:rsidP="00527120">
      <w:pPr>
        <w:jc w:val="both"/>
        <w:rPr>
          <w:rFonts w:ascii="Arial" w:hAnsi="Arial"/>
          <w:color w:val="000000" w:themeColor="text1"/>
          <w:szCs w:val="20"/>
          <w:lang w:bidi="ne-NP"/>
        </w:rPr>
      </w:pPr>
      <w:r>
        <w:rPr>
          <w:rFonts w:ascii="Arial" w:hAnsi="Arial"/>
          <w:color w:val="000000" w:themeColor="text1"/>
          <w:szCs w:val="20"/>
          <w:lang w:bidi="ne-NP"/>
        </w:rPr>
        <w:t xml:space="preserve">Officers of law division of provincial government and provincial levels offices are the participants of this training. </w:t>
      </w:r>
    </w:p>
    <w:p w14:paraId="427A4935" w14:textId="7FC67B08" w:rsidR="004757CB" w:rsidRPr="00310D63" w:rsidRDefault="004757CB" w:rsidP="00527120">
      <w:pPr>
        <w:jc w:val="both"/>
        <w:rPr>
          <w:rFonts w:ascii="Arial" w:hAnsi="Arial"/>
          <w:color w:val="000000" w:themeColor="text1"/>
          <w:szCs w:val="20"/>
          <w:cs/>
          <w:lang w:bidi="ne-NP"/>
        </w:rPr>
      </w:pPr>
      <w:r w:rsidRPr="00310D63">
        <w:rPr>
          <w:rFonts w:ascii="Arial" w:hAnsi="Arial"/>
          <w:b/>
          <w:bCs/>
          <w:color w:val="000000" w:themeColor="text1"/>
          <w:szCs w:val="20"/>
          <w:lang w:bidi="ne-NP"/>
        </w:rPr>
        <w:t>Training Venue</w:t>
      </w:r>
      <w:r w:rsidRPr="00310D63">
        <w:rPr>
          <w:rFonts w:ascii="Arial" w:hAnsi="Arial"/>
          <w:color w:val="000000" w:themeColor="text1"/>
          <w:szCs w:val="20"/>
          <w:lang w:bidi="ne-NP"/>
        </w:rPr>
        <w:t xml:space="preserve">: </w:t>
      </w:r>
      <w:r w:rsidR="000B2F62">
        <w:rPr>
          <w:rFonts w:ascii="Arial" w:hAnsi="Arial"/>
          <w:color w:val="000000" w:themeColor="text1"/>
          <w:szCs w:val="20"/>
          <w:lang w:bidi="ne-NP"/>
        </w:rPr>
        <w:t xml:space="preserve">Hotel </w:t>
      </w:r>
      <w:proofErr w:type="spellStart"/>
      <w:r w:rsidR="000B2F62">
        <w:rPr>
          <w:rFonts w:ascii="Arial" w:hAnsi="Arial"/>
          <w:color w:val="000000" w:themeColor="text1"/>
          <w:szCs w:val="20"/>
          <w:lang w:bidi="ne-NP"/>
        </w:rPr>
        <w:t>Asiatique</w:t>
      </w:r>
      <w:proofErr w:type="spellEnd"/>
      <w:r w:rsidR="000B2F62">
        <w:rPr>
          <w:rFonts w:ascii="Arial" w:hAnsi="Arial"/>
          <w:color w:val="000000" w:themeColor="text1"/>
          <w:szCs w:val="20"/>
          <w:lang w:bidi="ne-NP"/>
        </w:rPr>
        <w:t>, Biratnagar</w:t>
      </w:r>
    </w:p>
    <w:p w14:paraId="1AF68D97" w14:textId="510BB928" w:rsidR="00527120" w:rsidRPr="00930BA8" w:rsidRDefault="00527120" w:rsidP="00527120">
      <w:pPr>
        <w:jc w:val="both"/>
        <w:rPr>
          <w:rFonts w:ascii="Arial" w:hAnsi="Arial" w:cs="Arial"/>
          <w:b/>
          <w:bCs/>
        </w:rPr>
      </w:pPr>
      <w:r w:rsidRPr="00310D63">
        <w:rPr>
          <w:rFonts w:ascii="Arial" w:hAnsi="Arial" w:cs="Arial"/>
          <w:b/>
          <w:bCs/>
          <w:color w:val="000000" w:themeColor="text1"/>
        </w:rPr>
        <w:t>Remarks of key persons during opening</w:t>
      </w:r>
      <w:r w:rsidRPr="00121F0C">
        <w:rPr>
          <w:rFonts w:ascii="Arial" w:hAnsi="Arial" w:cs="Arial"/>
          <w:b/>
          <w:bCs/>
          <w:color w:val="FF0000"/>
        </w:rPr>
        <w:t xml:space="preserve"> </w:t>
      </w:r>
      <w:r w:rsidRPr="00930BA8">
        <w:rPr>
          <w:rFonts w:ascii="Arial" w:hAnsi="Arial" w:cs="Arial"/>
          <w:b/>
          <w:bCs/>
        </w:rPr>
        <w:t>session:</w:t>
      </w:r>
    </w:p>
    <w:p w14:paraId="6DD2C868" w14:textId="0131F1FA" w:rsidR="008B2581" w:rsidRPr="008D2919" w:rsidRDefault="008B2581" w:rsidP="008B2581">
      <w:pPr>
        <w:jc w:val="both"/>
        <w:rPr>
          <w:rFonts w:ascii="Arial" w:hAnsi="Arial"/>
          <w:szCs w:val="20"/>
          <w:lang w:bidi="ne-NP"/>
        </w:rPr>
      </w:pPr>
      <w:r w:rsidRPr="000C5EBE">
        <w:rPr>
          <w:rFonts w:ascii="Arial" w:hAnsi="Arial" w:cs="Arial"/>
          <w:b/>
          <w:bCs/>
        </w:rPr>
        <w:t>Chief guest of the opening session</w:t>
      </w:r>
      <w:r w:rsidRPr="000C5EBE">
        <w:rPr>
          <w:rFonts w:ascii="Arial" w:hAnsi="Arial" w:hint="cs"/>
          <w:b/>
          <w:bCs/>
          <w:szCs w:val="20"/>
          <w:cs/>
          <w:lang w:bidi="ne-NP"/>
        </w:rPr>
        <w:t xml:space="preserve"> </w:t>
      </w:r>
      <w:r w:rsidRPr="000C5EBE">
        <w:rPr>
          <w:rFonts w:ascii="Arial" w:hAnsi="Arial" w:hint="cs"/>
          <w:b/>
          <w:bCs/>
          <w:szCs w:val="20"/>
          <w:lang w:bidi="ne-NP"/>
        </w:rPr>
        <w:t>and</w:t>
      </w:r>
      <w:r w:rsidRPr="000C5EBE">
        <w:rPr>
          <w:rFonts w:ascii="Arial" w:hAnsi="Arial" w:hint="cs"/>
          <w:b/>
          <w:bCs/>
          <w:szCs w:val="20"/>
          <w:cs/>
          <w:lang w:bidi="ne-NP"/>
        </w:rPr>
        <w:t xml:space="preserve"> </w:t>
      </w:r>
      <w:r w:rsidR="000B2F62">
        <w:rPr>
          <w:rFonts w:ascii="Arial" w:hAnsi="Arial"/>
          <w:b/>
          <w:bCs/>
          <w:szCs w:val="20"/>
          <w:lang w:bidi="ne-NP"/>
        </w:rPr>
        <w:t>Secretory OCMCM/PPD</w:t>
      </w:r>
      <w:r w:rsidRPr="000C5EBE">
        <w:rPr>
          <w:rFonts w:ascii="Arial" w:hAnsi="Arial" w:cs="Arial"/>
          <w:b/>
          <w:bCs/>
        </w:rPr>
        <w:t xml:space="preserve"> Mr. S</w:t>
      </w:r>
      <w:r w:rsidR="000B2F62">
        <w:rPr>
          <w:rFonts w:ascii="Arial" w:hAnsi="Arial" w:cs="Arial"/>
          <w:b/>
          <w:bCs/>
        </w:rPr>
        <w:t xml:space="preserve">aroj Prasad </w:t>
      </w:r>
      <w:proofErr w:type="spellStart"/>
      <w:proofErr w:type="gramStart"/>
      <w:r w:rsidR="000B2F62">
        <w:rPr>
          <w:rFonts w:ascii="Arial" w:hAnsi="Arial" w:cs="Arial"/>
          <w:b/>
          <w:bCs/>
        </w:rPr>
        <w:t>Guragai</w:t>
      </w:r>
      <w:proofErr w:type="spellEnd"/>
      <w:r>
        <w:rPr>
          <w:rFonts w:ascii="Arial" w:hAnsi="Arial" w:cs="Arial"/>
        </w:rPr>
        <w:t xml:space="preserve"> :</w:t>
      </w:r>
      <w:proofErr w:type="gramEnd"/>
      <w:r>
        <w:rPr>
          <w:rFonts w:ascii="Arial" w:hAnsi="Arial" w:cs="Arial"/>
        </w:rPr>
        <w:t xml:space="preserve"> "</w:t>
      </w:r>
      <w:r w:rsidR="000B2F62">
        <w:rPr>
          <w:rFonts w:ascii="Arial" w:hAnsi="Arial" w:cs="Arial"/>
        </w:rPr>
        <w:t xml:space="preserve">The main objectives of law making is to function and make discipline to society as well as provide justice to people. We </w:t>
      </w:r>
      <w:r w:rsidR="00ED33D4">
        <w:rPr>
          <w:rFonts w:ascii="Arial" w:hAnsi="Arial" w:cs="Arial"/>
        </w:rPr>
        <w:t xml:space="preserve">have many ineffective </w:t>
      </w:r>
      <w:proofErr w:type="gramStart"/>
      <w:r w:rsidR="00ED33D4">
        <w:rPr>
          <w:rFonts w:ascii="Arial" w:hAnsi="Arial" w:cs="Arial"/>
        </w:rPr>
        <w:t>law</w:t>
      </w:r>
      <w:proofErr w:type="gramEnd"/>
      <w:r w:rsidR="00ED33D4">
        <w:rPr>
          <w:rFonts w:ascii="Arial" w:hAnsi="Arial" w:cs="Arial"/>
        </w:rPr>
        <w:t xml:space="preserve"> and acts between innumerable laws and acts which are not implementing as well. </w:t>
      </w:r>
      <w:proofErr w:type="gramStart"/>
      <w:r w:rsidR="00ED33D4">
        <w:rPr>
          <w:rFonts w:ascii="Arial" w:hAnsi="Arial" w:cs="Arial"/>
        </w:rPr>
        <w:t>So</w:t>
      </w:r>
      <w:proofErr w:type="gramEnd"/>
      <w:r w:rsidR="00ED33D4">
        <w:rPr>
          <w:rFonts w:ascii="Arial" w:hAnsi="Arial" w:cs="Arial"/>
        </w:rPr>
        <w:t xml:space="preserve"> we have to make provision for destroy the useless laws and have to make effective and useful law and act.</w:t>
      </w:r>
      <w:r w:rsidR="000C5EBE">
        <w:rPr>
          <w:rFonts w:ascii="Arial" w:hAnsi="Arial" w:cs="Arial"/>
        </w:rPr>
        <w:t>"</w:t>
      </w:r>
    </w:p>
    <w:p w14:paraId="49CB0FEB" w14:textId="2894832D" w:rsidR="008B2581" w:rsidRDefault="008B2581" w:rsidP="00527120">
      <w:pPr>
        <w:jc w:val="both"/>
        <w:rPr>
          <w:rFonts w:ascii="Arial" w:hAnsi="Arial" w:cs="Arial"/>
        </w:rPr>
      </w:pPr>
      <w:r w:rsidRPr="000C5EBE">
        <w:rPr>
          <w:rFonts w:ascii="Arial" w:hAnsi="Arial" w:cs="Arial"/>
          <w:b/>
          <w:bCs/>
        </w:rPr>
        <w:lastRenderedPageBreak/>
        <w:t xml:space="preserve">Chairman of </w:t>
      </w:r>
      <w:r w:rsidR="005962E5">
        <w:rPr>
          <w:rFonts w:ascii="Arial" w:hAnsi="Arial" w:cs="Arial"/>
          <w:b/>
          <w:bCs/>
        </w:rPr>
        <w:t xml:space="preserve">the </w:t>
      </w:r>
      <w:r w:rsidRPr="000C5EBE">
        <w:rPr>
          <w:rFonts w:ascii="Arial" w:hAnsi="Arial" w:cs="Arial"/>
          <w:b/>
          <w:bCs/>
        </w:rPr>
        <w:t xml:space="preserve">opening session (Province Training Center Director) Mr. Ganesh Prasad </w:t>
      </w:r>
      <w:proofErr w:type="spellStart"/>
      <w:r w:rsidRPr="000C5EBE">
        <w:rPr>
          <w:rFonts w:ascii="Arial" w:hAnsi="Arial" w:cs="Arial"/>
          <w:b/>
          <w:bCs/>
        </w:rPr>
        <w:t>Timsina</w:t>
      </w:r>
      <w:proofErr w:type="spellEnd"/>
      <w:r w:rsidRPr="000C5EBE">
        <w:rPr>
          <w:rFonts w:ascii="Arial" w:hAnsi="Arial" w:cs="Arial"/>
          <w:b/>
          <w:bCs/>
        </w:rPr>
        <w:t>:</w:t>
      </w:r>
      <w:r w:rsidR="000C5EBE" w:rsidRPr="000C5EBE">
        <w:rPr>
          <w:rFonts w:ascii="Arial" w:hAnsi="Arial" w:cs="Arial"/>
          <w:b/>
          <w:bCs/>
        </w:rPr>
        <w:t xml:space="preserve"> </w:t>
      </w:r>
      <w:r w:rsidR="000C5EBE">
        <w:rPr>
          <w:rFonts w:ascii="Arial" w:hAnsi="Arial" w:cs="Arial"/>
          <w:b/>
          <w:bCs/>
        </w:rPr>
        <w:t>"</w:t>
      </w:r>
      <w:r w:rsidR="005962E5">
        <w:rPr>
          <w:rFonts w:ascii="Arial" w:hAnsi="Arial" w:cs="Arial"/>
          <w:b/>
          <w:bCs/>
        </w:rPr>
        <w:t xml:space="preserve"> </w:t>
      </w:r>
      <w:r w:rsidR="005962E5">
        <w:rPr>
          <w:rFonts w:ascii="Arial" w:hAnsi="Arial" w:cs="Arial"/>
        </w:rPr>
        <w:t xml:space="preserve">The law-making process is a continuous process as per needed of state and changing society as well contest of the state. We have various experiences and ideas of law drafting and formulation. Although, the province training center </w:t>
      </w:r>
      <w:r w:rsidR="00DB6B18">
        <w:rPr>
          <w:rFonts w:ascii="Arial" w:hAnsi="Arial" w:cs="Arial"/>
        </w:rPr>
        <w:t xml:space="preserve">is </w:t>
      </w:r>
      <w:r w:rsidR="005962E5">
        <w:rPr>
          <w:rFonts w:ascii="Arial" w:hAnsi="Arial" w:cs="Arial"/>
        </w:rPr>
        <w:t xml:space="preserve">going to enhance </w:t>
      </w:r>
      <w:r w:rsidR="00F84EDB">
        <w:rPr>
          <w:rFonts w:ascii="Arial" w:hAnsi="Arial" w:cs="Arial"/>
        </w:rPr>
        <w:t>the</w:t>
      </w:r>
      <w:r w:rsidR="005962E5">
        <w:rPr>
          <w:rFonts w:ascii="Arial" w:hAnsi="Arial" w:cs="Arial"/>
        </w:rPr>
        <w:t xml:space="preserve"> capacity and skill </w:t>
      </w:r>
      <w:r w:rsidR="00F84EDB">
        <w:rPr>
          <w:rFonts w:ascii="Arial" w:hAnsi="Arial" w:cs="Arial"/>
        </w:rPr>
        <w:t>for more clarity</w:t>
      </w:r>
      <w:r w:rsidR="002008FC">
        <w:rPr>
          <w:rFonts w:ascii="Arial" w:hAnsi="Arial" w:cs="Arial"/>
        </w:rPr>
        <w:t>.</w:t>
      </w:r>
      <w:r w:rsidR="00F84EDB">
        <w:rPr>
          <w:rFonts w:ascii="Arial" w:hAnsi="Arial" w:cs="Arial"/>
        </w:rPr>
        <w:t>"</w:t>
      </w:r>
    </w:p>
    <w:p w14:paraId="08738328" w14:textId="5521D532" w:rsidR="002008FC" w:rsidRPr="00AA2BB1" w:rsidRDefault="002008FC" w:rsidP="00527120">
      <w:pPr>
        <w:jc w:val="both"/>
        <w:rPr>
          <w:rFonts w:ascii="Arial" w:hAnsi="Arial"/>
          <w:szCs w:val="20"/>
          <w:lang w:bidi="ne-NP"/>
        </w:rPr>
      </w:pPr>
      <w:r w:rsidRPr="002008FC">
        <w:rPr>
          <w:rFonts w:ascii="Arial" w:hAnsi="Arial" w:cs="Arial"/>
          <w:b/>
          <w:bCs/>
        </w:rPr>
        <w:t xml:space="preserve">Local Government Export Mrs. Anita </w:t>
      </w:r>
      <w:proofErr w:type="spellStart"/>
      <w:r w:rsidRPr="002008FC">
        <w:rPr>
          <w:rFonts w:ascii="Arial" w:hAnsi="Arial" w:cs="Arial"/>
          <w:b/>
          <w:bCs/>
        </w:rPr>
        <w:t>Guragain</w:t>
      </w:r>
      <w:proofErr w:type="spellEnd"/>
      <w:r w:rsidRPr="002008FC">
        <w:rPr>
          <w:rFonts w:ascii="Arial" w:hAnsi="Arial" w:cs="Arial"/>
          <w:b/>
          <w:bCs/>
        </w:rPr>
        <w:t>:</w:t>
      </w:r>
      <w:r>
        <w:rPr>
          <w:rFonts w:ascii="Arial" w:hAnsi="Arial" w:cs="Arial"/>
        </w:rPr>
        <w:t xml:space="preserve"> Brief about Province Training Centre and its working areas. She said that the Centre is just started to operate and could not achieves the goals with out their support so it is our responsibility to operate, manage and promote the training Centre. Provided short information regarding PLGSP. She wishes the participants skill and knowledge can sharp after received this training. </w:t>
      </w:r>
    </w:p>
    <w:p w14:paraId="35CC4408" w14:textId="4F7B78AC" w:rsidR="00474ABE" w:rsidRDefault="006B1E0C">
      <w:pPr>
        <w:rPr>
          <w:rFonts w:ascii="Arial" w:hAnsi="Arial" w:cs="Arial"/>
        </w:rPr>
      </w:pPr>
      <w:r w:rsidRPr="008001FB">
        <w:rPr>
          <w:rFonts w:ascii="Arial" w:hAnsi="Arial" w:cs="Arial"/>
          <w:b/>
          <w:bCs/>
        </w:rPr>
        <w:t>Details of participants</w:t>
      </w:r>
      <w:r>
        <w:rPr>
          <w:rFonts w:ascii="Arial" w:hAnsi="Arial" w:cs="Arial"/>
        </w:rPr>
        <w:t>:</w:t>
      </w:r>
    </w:p>
    <w:tbl>
      <w:tblPr>
        <w:tblStyle w:val="TableGrid"/>
        <w:tblW w:w="0" w:type="auto"/>
        <w:tblLook w:val="04A0" w:firstRow="1" w:lastRow="0" w:firstColumn="1" w:lastColumn="0" w:noHBand="0" w:noVBand="1"/>
      </w:tblPr>
      <w:tblGrid>
        <w:gridCol w:w="664"/>
        <w:gridCol w:w="1099"/>
        <w:gridCol w:w="888"/>
        <w:gridCol w:w="1044"/>
        <w:gridCol w:w="888"/>
        <w:gridCol w:w="1008"/>
        <w:gridCol w:w="987"/>
        <w:gridCol w:w="795"/>
        <w:gridCol w:w="988"/>
        <w:gridCol w:w="989"/>
      </w:tblGrid>
      <w:tr w:rsidR="000E4A23" w14:paraId="23F84DB6" w14:textId="321C7BAE" w:rsidTr="000E4A23">
        <w:tc>
          <w:tcPr>
            <w:tcW w:w="664" w:type="dxa"/>
          </w:tcPr>
          <w:p w14:paraId="715FABEF" w14:textId="39D5317D" w:rsidR="000E4A23" w:rsidRDefault="000E4A23">
            <w:r>
              <w:t>S.N.</w:t>
            </w:r>
          </w:p>
        </w:tc>
        <w:tc>
          <w:tcPr>
            <w:tcW w:w="1099" w:type="dxa"/>
          </w:tcPr>
          <w:p w14:paraId="7E53D473" w14:textId="2A52A7DE" w:rsidR="000E4A23" w:rsidRDefault="000E4A23">
            <w:r>
              <w:t xml:space="preserve">Total </w:t>
            </w:r>
          </w:p>
        </w:tc>
        <w:tc>
          <w:tcPr>
            <w:tcW w:w="888" w:type="dxa"/>
          </w:tcPr>
          <w:p w14:paraId="710A3DE1" w14:textId="3D0C0162" w:rsidR="000E4A23" w:rsidRDefault="000E4A23">
            <w:r>
              <w:t>Men</w:t>
            </w:r>
          </w:p>
        </w:tc>
        <w:tc>
          <w:tcPr>
            <w:tcW w:w="1044" w:type="dxa"/>
          </w:tcPr>
          <w:p w14:paraId="30F4D58E" w14:textId="4ECF1315" w:rsidR="000E4A23" w:rsidRDefault="000E4A23">
            <w:r>
              <w:t>Women</w:t>
            </w:r>
          </w:p>
        </w:tc>
        <w:tc>
          <w:tcPr>
            <w:tcW w:w="888" w:type="dxa"/>
          </w:tcPr>
          <w:p w14:paraId="3BB162F5" w14:textId="7836B358" w:rsidR="000E4A23" w:rsidRDefault="000E4A23">
            <w:r>
              <w:t>Dalit</w:t>
            </w:r>
          </w:p>
        </w:tc>
        <w:tc>
          <w:tcPr>
            <w:tcW w:w="1008" w:type="dxa"/>
          </w:tcPr>
          <w:p w14:paraId="1F2E1797" w14:textId="65A36CCF" w:rsidR="000E4A23" w:rsidRDefault="000E4A23">
            <w:proofErr w:type="spellStart"/>
            <w:r>
              <w:t>Janajati</w:t>
            </w:r>
            <w:proofErr w:type="spellEnd"/>
          </w:p>
        </w:tc>
        <w:tc>
          <w:tcPr>
            <w:tcW w:w="987" w:type="dxa"/>
          </w:tcPr>
          <w:p w14:paraId="619815D0" w14:textId="32647471" w:rsidR="000E4A23" w:rsidRDefault="000E4A23">
            <w:r>
              <w:t>Madhesi</w:t>
            </w:r>
          </w:p>
        </w:tc>
        <w:tc>
          <w:tcPr>
            <w:tcW w:w="795" w:type="dxa"/>
          </w:tcPr>
          <w:p w14:paraId="464BB361" w14:textId="62CCB066" w:rsidR="000E4A23" w:rsidRDefault="000E4A23">
            <w:r>
              <w:t>BC</w:t>
            </w:r>
          </w:p>
        </w:tc>
        <w:tc>
          <w:tcPr>
            <w:tcW w:w="988" w:type="dxa"/>
          </w:tcPr>
          <w:p w14:paraId="612D5A91" w14:textId="2B246807" w:rsidR="000E4A23" w:rsidRDefault="000E4A23">
            <w:r>
              <w:t>Others</w:t>
            </w:r>
          </w:p>
        </w:tc>
        <w:tc>
          <w:tcPr>
            <w:tcW w:w="989" w:type="dxa"/>
          </w:tcPr>
          <w:p w14:paraId="09C183ED" w14:textId="0DA3C026" w:rsidR="000E4A23" w:rsidRDefault="000E4A23">
            <w:r>
              <w:t>Remarks</w:t>
            </w:r>
          </w:p>
        </w:tc>
      </w:tr>
      <w:tr w:rsidR="000E4A23" w14:paraId="694FD0D7" w14:textId="5FEEDA09" w:rsidTr="000E4A23">
        <w:tc>
          <w:tcPr>
            <w:tcW w:w="664" w:type="dxa"/>
          </w:tcPr>
          <w:p w14:paraId="07C9FB37" w14:textId="3331F3B2" w:rsidR="000E4A23" w:rsidRDefault="000E4A23">
            <w:r>
              <w:t>1.</w:t>
            </w:r>
          </w:p>
        </w:tc>
        <w:tc>
          <w:tcPr>
            <w:tcW w:w="1099" w:type="dxa"/>
          </w:tcPr>
          <w:p w14:paraId="6AB71404" w14:textId="24431404" w:rsidR="000E4A23" w:rsidRDefault="00F84EDB">
            <w:r>
              <w:t>17</w:t>
            </w:r>
          </w:p>
        </w:tc>
        <w:tc>
          <w:tcPr>
            <w:tcW w:w="888" w:type="dxa"/>
          </w:tcPr>
          <w:p w14:paraId="0C87CFA6" w14:textId="5834138A" w:rsidR="000E4A23" w:rsidRDefault="00F84EDB">
            <w:r>
              <w:t>13</w:t>
            </w:r>
          </w:p>
        </w:tc>
        <w:tc>
          <w:tcPr>
            <w:tcW w:w="1044" w:type="dxa"/>
          </w:tcPr>
          <w:p w14:paraId="5135BFE3" w14:textId="52CC7BAD" w:rsidR="000E4A23" w:rsidRDefault="00F84EDB">
            <w:r>
              <w:t>4</w:t>
            </w:r>
          </w:p>
        </w:tc>
        <w:tc>
          <w:tcPr>
            <w:tcW w:w="888" w:type="dxa"/>
          </w:tcPr>
          <w:p w14:paraId="160F443B" w14:textId="7A07DB12" w:rsidR="000E4A23" w:rsidRDefault="00F84EDB">
            <w:r>
              <w:t>1</w:t>
            </w:r>
          </w:p>
        </w:tc>
        <w:tc>
          <w:tcPr>
            <w:tcW w:w="1008" w:type="dxa"/>
          </w:tcPr>
          <w:p w14:paraId="62B939F6" w14:textId="42E70D04" w:rsidR="000E4A23" w:rsidRDefault="00F84EDB">
            <w:r>
              <w:t>2</w:t>
            </w:r>
          </w:p>
        </w:tc>
        <w:tc>
          <w:tcPr>
            <w:tcW w:w="987" w:type="dxa"/>
          </w:tcPr>
          <w:p w14:paraId="1AC3956A" w14:textId="3DAD23CE" w:rsidR="000E4A23" w:rsidRDefault="00F84EDB">
            <w:r>
              <w:t>0</w:t>
            </w:r>
          </w:p>
        </w:tc>
        <w:tc>
          <w:tcPr>
            <w:tcW w:w="795" w:type="dxa"/>
          </w:tcPr>
          <w:p w14:paraId="76F18AD9" w14:textId="1693EA3A" w:rsidR="000E4A23" w:rsidRDefault="00F84EDB">
            <w:r>
              <w:t>14</w:t>
            </w:r>
          </w:p>
        </w:tc>
        <w:tc>
          <w:tcPr>
            <w:tcW w:w="988" w:type="dxa"/>
          </w:tcPr>
          <w:p w14:paraId="2B68AA08" w14:textId="277015C9" w:rsidR="000E4A23" w:rsidRDefault="000E4A23">
            <w:r>
              <w:t>0</w:t>
            </w:r>
          </w:p>
        </w:tc>
        <w:tc>
          <w:tcPr>
            <w:tcW w:w="989" w:type="dxa"/>
          </w:tcPr>
          <w:p w14:paraId="692F7B49" w14:textId="77777777" w:rsidR="000E4A23" w:rsidRDefault="000E4A23"/>
        </w:tc>
      </w:tr>
    </w:tbl>
    <w:p w14:paraId="377D84A4" w14:textId="22A0CA75" w:rsidR="006B1E0C" w:rsidRDefault="006B1E0C">
      <w:pPr>
        <w:rPr>
          <w:lang w:bidi="ne-NP"/>
        </w:rPr>
      </w:pPr>
    </w:p>
    <w:p w14:paraId="1C1AB1D0" w14:textId="1F95C38B" w:rsidR="00983A98" w:rsidRPr="001F6154" w:rsidRDefault="00983A98" w:rsidP="001F6154">
      <w:pPr>
        <w:rPr>
          <w:sz w:val="28"/>
          <w:szCs w:val="28"/>
          <w:cs/>
          <w:lang w:bidi="ne-NP"/>
        </w:rPr>
      </w:pPr>
    </w:p>
    <w:sectPr w:rsidR="00983A98" w:rsidRPr="001F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00258"/>
    <w:multiLevelType w:val="hybridMultilevel"/>
    <w:tmpl w:val="7B085EB8"/>
    <w:lvl w:ilvl="0" w:tplc="4AA87C4A">
      <w:numFmt w:val="bullet"/>
      <w:lvlText w:val="-"/>
      <w:lvlJc w:val="left"/>
      <w:pPr>
        <w:ind w:left="720" w:hanging="360"/>
      </w:pPr>
      <w:rPr>
        <w:rFonts w:ascii="Cambria" w:eastAsia="Times New Roman" w:hAnsi="Cambria" w:cs="Times New Roman" w:hint="default"/>
      </w:rPr>
    </w:lvl>
    <w:lvl w:ilvl="1" w:tplc="BFBE73E2" w:tentative="1">
      <w:start w:val="1"/>
      <w:numFmt w:val="bullet"/>
      <w:lvlText w:val="o"/>
      <w:lvlJc w:val="left"/>
      <w:pPr>
        <w:ind w:left="1440" w:hanging="360"/>
      </w:pPr>
      <w:rPr>
        <w:rFonts w:ascii="Courier New" w:hAnsi="Courier New" w:cs="Courier New" w:hint="default"/>
      </w:rPr>
    </w:lvl>
    <w:lvl w:ilvl="2" w:tplc="0346F72C" w:tentative="1">
      <w:start w:val="1"/>
      <w:numFmt w:val="bullet"/>
      <w:lvlText w:val=""/>
      <w:lvlJc w:val="left"/>
      <w:pPr>
        <w:ind w:left="2160" w:hanging="360"/>
      </w:pPr>
      <w:rPr>
        <w:rFonts w:ascii="Wingdings" w:hAnsi="Wingdings" w:hint="default"/>
      </w:rPr>
    </w:lvl>
    <w:lvl w:ilvl="3" w:tplc="1748ADDC" w:tentative="1">
      <w:start w:val="1"/>
      <w:numFmt w:val="bullet"/>
      <w:lvlText w:val=""/>
      <w:lvlJc w:val="left"/>
      <w:pPr>
        <w:ind w:left="2880" w:hanging="360"/>
      </w:pPr>
      <w:rPr>
        <w:rFonts w:ascii="Symbol" w:hAnsi="Symbol" w:hint="default"/>
      </w:rPr>
    </w:lvl>
    <w:lvl w:ilvl="4" w:tplc="80888548" w:tentative="1">
      <w:start w:val="1"/>
      <w:numFmt w:val="bullet"/>
      <w:lvlText w:val="o"/>
      <w:lvlJc w:val="left"/>
      <w:pPr>
        <w:ind w:left="3600" w:hanging="360"/>
      </w:pPr>
      <w:rPr>
        <w:rFonts w:ascii="Courier New" w:hAnsi="Courier New" w:cs="Courier New" w:hint="default"/>
      </w:rPr>
    </w:lvl>
    <w:lvl w:ilvl="5" w:tplc="937A51D2" w:tentative="1">
      <w:start w:val="1"/>
      <w:numFmt w:val="bullet"/>
      <w:lvlText w:val=""/>
      <w:lvlJc w:val="left"/>
      <w:pPr>
        <w:ind w:left="4320" w:hanging="360"/>
      </w:pPr>
      <w:rPr>
        <w:rFonts w:ascii="Wingdings" w:hAnsi="Wingdings" w:hint="default"/>
      </w:rPr>
    </w:lvl>
    <w:lvl w:ilvl="6" w:tplc="42C01F76" w:tentative="1">
      <w:start w:val="1"/>
      <w:numFmt w:val="bullet"/>
      <w:lvlText w:val=""/>
      <w:lvlJc w:val="left"/>
      <w:pPr>
        <w:ind w:left="5040" w:hanging="360"/>
      </w:pPr>
      <w:rPr>
        <w:rFonts w:ascii="Symbol" w:hAnsi="Symbol" w:hint="default"/>
      </w:rPr>
    </w:lvl>
    <w:lvl w:ilvl="7" w:tplc="608AE5EC" w:tentative="1">
      <w:start w:val="1"/>
      <w:numFmt w:val="bullet"/>
      <w:lvlText w:val="o"/>
      <w:lvlJc w:val="left"/>
      <w:pPr>
        <w:ind w:left="5760" w:hanging="360"/>
      </w:pPr>
      <w:rPr>
        <w:rFonts w:ascii="Courier New" w:hAnsi="Courier New" w:cs="Courier New" w:hint="default"/>
      </w:rPr>
    </w:lvl>
    <w:lvl w:ilvl="8" w:tplc="2868711E" w:tentative="1">
      <w:start w:val="1"/>
      <w:numFmt w:val="bullet"/>
      <w:lvlText w:val=""/>
      <w:lvlJc w:val="left"/>
      <w:pPr>
        <w:ind w:left="6480" w:hanging="360"/>
      </w:pPr>
      <w:rPr>
        <w:rFonts w:ascii="Wingdings" w:hAnsi="Wingdings" w:hint="default"/>
      </w:rPr>
    </w:lvl>
  </w:abstractNum>
  <w:abstractNum w:abstractNumId="1" w15:restartNumberingAfterBreak="0">
    <w:nsid w:val="4DEF18B1"/>
    <w:multiLevelType w:val="hybridMultilevel"/>
    <w:tmpl w:val="D20C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14E48"/>
    <w:multiLevelType w:val="hybridMultilevel"/>
    <w:tmpl w:val="B0A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1C"/>
    <w:rsid w:val="00063A83"/>
    <w:rsid w:val="000849B2"/>
    <w:rsid w:val="000A176F"/>
    <w:rsid w:val="000B16F8"/>
    <w:rsid w:val="000B2F62"/>
    <w:rsid w:val="000C5EBE"/>
    <w:rsid w:val="000E4A23"/>
    <w:rsid w:val="00121F0C"/>
    <w:rsid w:val="001A3EAF"/>
    <w:rsid w:val="001C5004"/>
    <w:rsid w:val="001F6154"/>
    <w:rsid w:val="002008FC"/>
    <w:rsid w:val="00207FE4"/>
    <w:rsid w:val="00245E2B"/>
    <w:rsid w:val="0025484B"/>
    <w:rsid w:val="00266027"/>
    <w:rsid w:val="00310D63"/>
    <w:rsid w:val="003F2FE0"/>
    <w:rsid w:val="004103E1"/>
    <w:rsid w:val="00430FD6"/>
    <w:rsid w:val="00474ABE"/>
    <w:rsid w:val="004757CB"/>
    <w:rsid w:val="004A02DE"/>
    <w:rsid w:val="00527120"/>
    <w:rsid w:val="005962E5"/>
    <w:rsid w:val="0064759E"/>
    <w:rsid w:val="00677E43"/>
    <w:rsid w:val="006B1E0C"/>
    <w:rsid w:val="006B403C"/>
    <w:rsid w:val="006C4C34"/>
    <w:rsid w:val="00703D58"/>
    <w:rsid w:val="008001FB"/>
    <w:rsid w:val="0081278A"/>
    <w:rsid w:val="008134D1"/>
    <w:rsid w:val="008B2581"/>
    <w:rsid w:val="008D2919"/>
    <w:rsid w:val="008D2F16"/>
    <w:rsid w:val="008E20EB"/>
    <w:rsid w:val="00930BA8"/>
    <w:rsid w:val="00933ADF"/>
    <w:rsid w:val="00983A98"/>
    <w:rsid w:val="009B0843"/>
    <w:rsid w:val="00AA2BB1"/>
    <w:rsid w:val="00AD5C30"/>
    <w:rsid w:val="00AF7944"/>
    <w:rsid w:val="00B12E7F"/>
    <w:rsid w:val="00C14608"/>
    <w:rsid w:val="00CA0AA0"/>
    <w:rsid w:val="00DB6B18"/>
    <w:rsid w:val="00DF52DD"/>
    <w:rsid w:val="00ED33D4"/>
    <w:rsid w:val="00EE241C"/>
    <w:rsid w:val="00F81F85"/>
    <w:rsid w:val="00F84ED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FA38"/>
  <w15:chartTrackingRefBased/>
  <w15:docId w15:val="{EE3D026D-5A69-4881-90B2-7D7446BB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BE"/>
    <w:pPr>
      <w:ind w:left="720"/>
      <w:contextualSpacing/>
    </w:pPr>
  </w:style>
  <w:style w:type="paragraph" w:styleId="HTMLPreformatted">
    <w:name w:val="HTML Preformatted"/>
    <w:basedOn w:val="Normal"/>
    <w:link w:val="HTMLPreformattedChar"/>
    <w:uiPriority w:val="99"/>
    <w:unhideWhenUsed/>
    <w:rsid w:val="0041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rsid w:val="004103E1"/>
    <w:rPr>
      <w:rFonts w:ascii="Courier New" w:eastAsia="Times New Roman" w:hAnsi="Courier New" w:cs="Courier New"/>
      <w:sz w:val="20"/>
      <w:szCs w:val="20"/>
      <w:lang w:bidi="ne-NP"/>
    </w:rPr>
  </w:style>
  <w:style w:type="table" w:styleId="TableGrid">
    <w:name w:val="Table Grid"/>
    <w:basedOn w:val="TableNormal"/>
    <w:uiPriority w:val="39"/>
    <w:rsid w:val="006B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671">
      <w:bodyDiv w:val="1"/>
      <w:marLeft w:val="0"/>
      <w:marRight w:val="0"/>
      <w:marTop w:val="0"/>
      <w:marBottom w:val="0"/>
      <w:divBdr>
        <w:top w:val="none" w:sz="0" w:space="0" w:color="auto"/>
        <w:left w:val="none" w:sz="0" w:space="0" w:color="auto"/>
        <w:bottom w:val="none" w:sz="0" w:space="0" w:color="auto"/>
        <w:right w:val="none" w:sz="0" w:space="0" w:color="auto"/>
      </w:divBdr>
    </w:div>
    <w:div w:id="10273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2021-01-17T08:31:00Z</dcterms:created>
  <dcterms:modified xsi:type="dcterms:W3CDTF">2021-02-24T17:29:00Z</dcterms:modified>
</cp:coreProperties>
</file>